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81" w:rsidRPr="00050281" w:rsidRDefault="00050281" w:rsidP="00050281">
      <w:pPr>
        <w:rPr>
          <w:b/>
          <w:sz w:val="28"/>
          <w:szCs w:val="28"/>
          <w:u w:val="single"/>
        </w:rPr>
      </w:pPr>
      <w:r w:rsidRPr="00050281">
        <w:rPr>
          <w:b/>
          <w:sz w:val="28"/>
          <w:szCs w:val="28"/>
          <w:u w:val="single"/>
        </w:rPr>
        <w:t>Package leaflet: Information for the user</w:t>
      </w:r>
      <w:bookmarkStart w:id="0" w:name="_GoBack"/>
      <w:bookmarkEnd w:id="0"/>
    </w:p>
    <w:p w:rsidR="00050281" w:rsidRDefault="00050281" w:rsidP="00050281">
      <w:proofErr w:type="spellStart"/>
      <w:r>
        <w:t>Nimenrix</w:t>
      </w:r>
      <w:proofErr w:type="spellEnd"/>
      <w:r>
        <w:t xml:space="preserve"> powder and solvent for solution for injection in pre-filled syringe</w:t>
      </w:r>
    </w:p>
    <w:p w:rsidR="00050281" w:rsidRDefault="00050281" w:rsidP="00050281">
      <w:r>
        <w:t>Meningococcal group A, C, W-135 and Y conjugate vaccine</w:t>
      </w:r>
    </w:p>
    <w:p w:rsidR="00050281" w:rsidRDefault="00050281" w:rsidP="00050281">
      <w:r>
        <w:t xml:space="preserve">Read all of </w:t>
      </w:r>
      <w:proofErr w:type="gramStart"/>
      <w:r>
        <w:t>this leaflet carefully before you receive</w:t>
      </w:r>
      <w:proofErr w:type="gramEnd"/>
      <w:r>
        <w:t xml:space="preserve"> this vaccine because it contains important information for you.</w:t>
      </w:r>
    </w:p>
    <w:p w:rsidR="00050281" w:rsidRDefault="00050281" w:rsidP="00050281">
      <w:r>
        <w:t>• Keep this leaflet. You may need to read it again.</w:t>
      </w:r>
    </w:p>
    <w:p w:rsidR="00050281" w:rsidRDefault="00050281" w:rsidP="00050281">
      <w:r>
        <w:t>• If you have any further questions, ask your doctor or pharmacist.</w:t>
      </w:r>
    </w:p>
    <w:p w:rsidR="00050281" w:rsidRDefault="00050281" w:rsidP="00050281">
      <w:r>
        <w:t>• This vaccine has been prescribed for you or your child. Do not pass it on to others.</w:t>
      </w:r>
    </w:p>
    <w:p w:rsidR="00050281" w:rsidRDefault="00050281" w:rsidP="00050281">
      <w:r>
        <w:t>• If you get any side effects, talk to your doctor or pharmacist. This includes any possible side effects not listed in this leaflet. See section 4.</w:t>
      </w:r>
    </w:p>
    <w:p w:rsidR="00050281" w:rsidRDefault="00050281" w:rsidP="00050281">
      <w:r>
        <w:t>This leaflet has been written assuming the person receiving the vaccine is reading it, but it can be given to adults and children so you may be reading it for your child.</w:t>
      </w:r>
    </w:p>
    <w:p w:rsidR="00050281" w:rsidRDefault="00050281" w:rsidP="00050281">
      <w:r>
        <w:t xml:space="preserve">What is in this </w:t>
      </w:r>
      <w:proofErr w:type="gramStart"/>
      <w:r>
        <w:t>leaflet</w:t>
      </w:r>
      <w:proofErr w:type="gramEnd"/>
    </w:p>
    <w:p w:rsidR="00050281" w:rsidRDefault="00050281" w:rsidP="00050281">
      <w:r>
        <w:t xml:space="preserve">1. What </w:t>
      </w:r>
      <w:proofErr w:type="spellStart"/>
      <w:r>
        <w:t>Nimenrix</w:t>
      </w:r>
      <w:proofErr w:type="spellEnd"/>
      <w:r>
        <w:t xml:space="preserve"> is and what it is used for</w:t>
      </w:r>
    </w:p>
    <w:p w:rsidR="00050281" w:rsidRDefault="00050281" w:rsidP="00050281">
      <w:r>
        <w:t xml:space="preserve">2. What you need to know before you receive </w:t>
      </w:r>
      <w:proofErr w:type="spellStart"/>
      <w:r>
        <w:t>Nimenrix</w:t>
      </w:r>
      <w:proofErr w:type="spellEnd"/>
    </w:p>
    <w:p w:rsidR="00050281" w:rsidRDefault="00050281" w:rsidP="00050281">
      <w:r>
        <w:t xml:space="preserve">3. How </w:t>
      </w:r>
      <w:proofErr w:type="spellStart"/>
      <w:r>
        <w:t>Nimenrix</w:t>
      </w:r>
      <w:proofErr w:type="spellEnd"/>
      <w:r>
        <w:t xml:space="preserve"> is given</w:t>
      </w:r>
    </w:p>
    <w:p w:rsidR="00050281" w:rsidRDefault="00050281" w:rsidP="00050281">
      <w:r>
        <w:t>4. Possible side effects</w:t>
      </w:r>
    </w:p>
    <w:p w:rsidR="00050281" w:rsidRDefault="00050281" w:rsidP="00050281">
      <w:r>
        <w:t xml:space="preserve">5. How to store </w:t>
      </w:r>
      <w:proofErr w:type="spellStart"/>
      <w:r>
        <w:t>Nimenrix</w:t>
      </w:r>
      <w:proofErr w:type="spellEnd"/>
    </w:p>
    <w:p w:rsidR="00050281" w:rsidRDefault="00050281" w:rsidP="00050281">
      <w:r>
        <w:t>6. Contents of the pack and other information</w:t>
      </w:r>
    </w:p>
    <w:p w:rsidR="00050281" w:rsidRDefault="00050281" w:rsidP="00050281">
      <w:r>
        <w:t xml:space="preserve">1. What </w:t>
      </w:r>
      <w:proofErr w:type="spellStart"/>
      <w:r>
        <w:t>Nimenrix</w:t>
      </w:r>
      <w:proofErr w:type="spellEnd"/>
      <w:r>
        <w:t xml:space="preserve"> is and what it is used for</w:t>
      </w:r>
    </w:p>
    <w:p w:rsidR="00050281" w:rsidRDefault="00050281" w:rsidP="00050281">
      <w:r>
        <w:t xml:space="preserve">What </w:t>
      </w:r>
      <w:proofErr w:type="spellStart"/>
      <w:r>
        <w:t>Nimenrix</w:t>
      </w:r>
      <w:proofErr w:type="spellEnd"/>
      <w:r>
        <w:t xml:space="preserve"> is and what it is used for</w:t>
      </w:r>
    </w:p>
    <w:p w:rsidR="00050281" w:rsidRDefault="00050281" w:rsidP="00050281">
      <w:proofErr w:type="spellStart"/>
      <w:r>
        <w:t>Nimenrix</w:t>
      </w:r>
      <w:proofErr w:type="spellEnd"/>
      <w:r>
        <w:t xml:space="preserve"> is a vaccine which helps protect against infections caused by bacteria (germs) called “Neisseria </w:t>
      </w:r>
      <w:proofErr w:type="spellStart"/>
      <w:r>
        <w:t>meningitidis</w:t>
      </w:r>
      <w:proofErr w:type="spellEnd"/>
      <w:r>
        <w:t>" types A, C, W-135 and Y.</w:t>
      </w:r>
    </w:p>
    <w:p w:rsidR="00050281" w:rsidRDefault="00050281" w:rsidP="00050281">
      <w:r>
        <w:t xml:space="preserve">“Neisseria </w:t>
      </w:r>
      <w:proofErr w:type="spellStart"/>
      <w:r>
        <w:t>meningitidis</w:t>
      </w:r>
      <w:proofErr w:type="spellEnd"/>
      <w:r>
        <w:t>" types A, C, W-135 and Y bacteria can cause serious illnesses such as:</w:t>
      </w:r>
    </w:p>
    <w:p w:rsidR="00050281" w:rsidRDefault="00050281" w:rsidP="00050281">
      <w:r>
        <w:t xml:space="preserve">• </w:t>
      </w:r>
      <w:proofErr w:type="gramStart"/>
      <w:r>
        <w:t>meningitis</w:t>
      </w:r>
      <w:proofErr w:type="gramEnd"/>
      <w:r>
        <w:t xml:space="preserve"> - an infection of the tissue that lines the brain and spinal cord.</w:t>
      </w:r>
    </w:p>
    <w:p w:rsidR="00050281" w:rsidRDefault="00050281" w:rsidP="00050281">
      <w:r>
        <w:t xml:space="preserve">• </w:t>
      </w:r>
      <w:proofErr w:type="gramStart"/>
      <w:r>
        <w:t>septicaemia</w:t>
      </w:r>
      <w:proofErr w:type="gramEnd"/>
      <w:r>
        <w:t xml:space="preserve"> - an infection of the blood.</w:t>
      </w:r>
    </w:p>
    <w:p w:rsidR="00050281" w:rsidRDefault="00050281" w:rsidP="00050281">
      <w:r>
        <w:t>These infections are passed easily from person to person and can cause death if not treated.</w:t>
      </w:r>
    </w:p>
    <w:p w:rsidR="00050281" w:rsidRDefault="00050281" w:rsidP="00050281">
      <w:proofErr w:type="spellStart"/>
      <w:r>
        <w:t>Nimenrix</w:t>
      </w:r>
      <w:proofErr w:type="spellEnd"/>
      <w:r>
        <w:t xml:space="preserve"> may be given to adults, adolescents, children and infants over the age of 6 weeks.</w:t>
      </w:r>
    </w:p>
    <w:p w:rsidR="00050281" w:rsidRDefault="00050281" w:rsidP="00050281">
      <w:r>
        <w:t xml:space="preserve">How </w:t>
      </w:r>
      <w:proofErr w:type="spellStart"/>
      <w:r>
        <w:t>Nimenrix</w:t>
      </w:r>
      <w:proofErr w:type="spellEnd"/>
      <w:r>
        <w:t xml:space="preserve"> works</w:t>
      </w:r>
    </w:p>
    <w:p w:rsidR="00050281" w:rsidRDefault="00050281" w:rsidP="00050281">
      <w:proofErr w:type="spellStart"/>
      <w:r>
        <w:lastRenderedPageBreak/>
        <w:t>Nimenrix</w:t>
      </w:r>
      <w:proofErr w:type="spellEnd"/>
      <w:r>
        <w:t xml:space="preserve"> helps your body to produce its own protection (antibodies) against the bacteria. These antibodies help protect you against the diseases.</w:t>
      </w:r>
    </w:p>
    <w:p w:rsidR="00050281" w:rsidRDefault="00050281" w:rsidP="00050281">
      <w:proofErr w:type="spellStart"/>
      <w:r>
        <w:t>Nimenrix</w:t>
      </w:r>
      <w:proofErr w:type="spellEnd"/>
      <w:r>
        <w:t xml:space="preserve"> will only protect against infections caused by the bacteria “Neisseria </w:t>
      </w:r>
      <w:proofErr w:type="spellStart"/>
      <w:r>
        <w:t>meningitidis</w:t>
      </w:r>
      <w:proofErr w:type="spellEnd"/>
      <w:r>
        <w:t>” types A, C, W-135 and Y.</w:t>
      </w:r>
    </w:p>
    <w:p w:rsidR="00050281" w:rsidRDefault="00050281" w:rsidP="00050281">
      <w:r>
        <w:t xml:space="preserve">2. What you need to know before you receive </w:t>
      </w:r>
      <w:proofErr w:type="spellStart"/>
      <w:r>
        <w:t>Nimenrix</w:t>
      </w:r>
      <w:proofErr w:type="spellEnd"/>
    </w:p>
    <w:p w:rsidR="00050281" w:rsidRDefault="00050281" w:rsidP="00050281">
      <w:proofErr w:type="spellStart"/>
      <w:r>
        <w:t>Nimenrix</w:t>
      </w:r>
      <w:proofErr w:type="spellEnd"/>
      <w:r>
        <w:t xml:space="preserve"> should not be given if:</w:t>
      </w:r>
    </w:p>
    <w:p w:rsidR="00050281" w:rsidRDefault="00050281" w:rsidP="00050281">
      <w:r>
        <w:t xml:space="preserve">• </w:t>
      </w:r>
      <w:proofErr w:type="gramStart"/>
      <w:r>
        <w:t>you</w:t>
      </w:r>
      <w:proofErr w:type="gramEnd"/>
      <w:r>
        <w:t xml:space="preserve"> are allergic to the active substances or any of the other ingredients in this vaccine (listed in section 6).</w:t>
      </w:r>
    </w:p>
    <w:p w:rsidR="00050281" w:rsidRDefault="00050281" w:rsidP="00050281">
      <w:r>
        <w:t>Signs of an allergic reaction may include itchy skin rash, shortness of breath and swelling of the face or tongue. See your doctor immediately if you notice any of these.</w:t>
      </w:r>
    </w:p>
    <w:p w:rsidR="00050281" w:rsidRDefault="00050281" w:rsidP="00050281">
      <w:r>
        <w:t xml:space="preserve">If you are not sure, talk to your doctor or nurse before you receive </w:t>
      </w:r>
      <w:proofErr w:type="spellStart"/>
      <w:r>
        <w:t>Nimenrix</w:t>
      </w:r>
      <w:proofErr w:type="spellEnd"/>
      <w:r>
        <w:t>.</w:t>
      </w:r>
    </w:p>
    <w:p w:rsidR="00050281" w:rsidRDefault="00050281" w:rsidP="00050281">
      <w:r>
        <w:t>Page 2 of 6</w:t>
      </w:r>
    </w:p>
    <w:p w:rsidR="00050281" w:rsidRDefault="00050281" w:rsidP="00050281">
      <w:r>
        <w:t>Warnings and precautions:</w:t>
      </w:r>
    </w:p>
    <w:p w:rsidR="00050281" w:rsidRDefault="00050281" w:rsidP="00050281">
      <w:r>
        <w:t>Check with your doctor or nurse before you receive this vaccine if:</w:t>
      </w:r>
    </w:p>
    <w:p w:rsidR="00050281" w:rsidRDefault="00050281" w:rsidP="00050281">
      <w:r>
        <w:t xml:space="preserve">• </w:t>
      </w:r>
      <w:proofErr w:type="gramStart"/>
      <w:r>
        <w:t>you</w:t>
      </w:r>
      <w:proofErr w:type="gramEnd"/>
      <w:r>
        <w:t xml:space="preserve"> have an infection with a high temperature (over 38°C). If this applies to you, the vaccination will not be given until you are feeling better. A minor infection such as a cold should not be a problem. However, talk to your doctor or nurse first.</w:t>
      </w:r>
    </w:p>
    <w:p w:rsidR="00050281" w:rsidRDefault="00050281" w:rsidP="00050281">
      <w:r>
        <w:t xml:space="preserve">• </w:t>
      </w:r>
      <w:proofErr w:type="gramStart"/>
      <w:r>
        <w:t>you</w:t>
      </w:r>
      <w:proofErr w:type="gramEnd"/>
      <w:r>
        <w:t xml:space="preserve"> have a bleeding problem or you bruise easily.</w:t>
      </w:r>
    </w:p>
    <w:p w:rsidR="00050281" w:rsidRDefault="00050281" w:rsidP="00050281">
      <w:r>
        <w:t xml:space="preserve">If any of the above </w:t>
      </w:r>
      <w:proofErr w:type="gramStart"/>
      <w:r>
        <w:t>apply</w:t>
      </w:r>
      <w:proofErr w:type="gramEnd"/>
      <w:r>
        <w:t xml:space="preserve"> to you (or you are not sure), talk to your doctor or nurse before you receive </w:t>
      </w:r>
      <w:proofErr w:type="spellStart"/>
      <w:r>
        <w:t>Nimenrix</w:t>
      </w:r>
      <w:proofErr w:type="spellEnd"/>
      <w:r>
        <w:t>.</w:t>
      </w:r>
    </w:p>
    <w:p w:rsidR="00050281" w:rsidRDefault="00050281" w:rsidP="00050281">
      <w:proofErr w:type="spellStart"/>
      <w:r>
        <w:t>Nimenrix</w:t>
      </w:r>
      <w:proofErr w:type="spellEnd"/>
      <w:r>
        <w:t xml:space="preserve"> may not fully protect everyone who is vaccinated. If you have a weak immune system (such as due to HIV infection or medicines that affect the immune system) you may not get a full benefit from </w:t>
      </w:r>
      <w:proofErr w:type="spellStart"/>
      <w:r>
        <w:t>Nimenrix</w:t>
      </w:r>
      <w:proofErr w:type="spellEnd"/>
      <w:r>
        <w:t>.</w:t>
      </w:r>
    </w:p>
    <w:p w:rsidR="00050281" w:rsidRDefault="00050281" w:rsidP="00050281">
      <w:r>
        <w:t>Fainting can occur (mostly in adolescents) following, or even before, any needle injection. Therefore tell the doctor or nurse if you or your child fainted with a previous injection.</w:t>
      </w:r>
    </w:p>
    <w:p w:rsidR="00050281" w:rsidRDefault="00050281" w:rsidP="00050281">
      <w:r>
        <w:t xml:space="preserve">Other medicines and </w:t>
      </w:r>
      <w:proofErr w:type="spellStart"/>
      <w:r>
        <w:t>Nimenrix</w:t>
      </w:r>
      <w:proofErr w:type="spellEnd"/>
    </w:p>
    <w:p w:rsidR="00050281" w:rsidRDefault="00050281" w:rsidP="00050281">
      <w:r>
        <w:t>Tell your doctor or nurse if you are taking or have recently taken any other medicines, including other vaccines and medicines obtained without a prescription.</w:t>
      </w:r>
    </w:p>
    <w:p w:rsidR="00050281" w:rsidRDefault="00050281" w:rsidP="00050281">
      <w:proofErr w:type="spellStart"/>
      <w:r>
        <w:t>Nimenrix</w:t>
      </w:r>
      <w:proofErr w:type="spellEnd"/>
      <w:r>
        <w:t xml:space="preserve"> may not work as well if you are taking medicines that affect your immune system.</w:t>
      </w:r>
    </w:p>
    <w:p w:rsidR="00050281" w:rsidRDefault="00050281" w:rsidP="00050281">
      <w:r>
        <w:t xml:space="preserve">In infants, </w:t>
      </w:r>
      <w:proofErr w:type="spellStart"/>
      <w:r>
        <w:t>Nimenrix</w:t>
      </w:r>
      <w:proofErr w:type="spellEnd"/>
      <w:r>
        <w:t xml:space="preserve"> can be given concomitantly with combined diphtheria - tetanus - acellular pertussis (</w:t>
      </w:r>
      <w:proofErr w:type="spellStart"/>
      <w:r>
        <w:t>DTaP</w:t>
      </w:r>
      <w:proofErr w:type="spellEnd"/>
      <w:r>
        <w:t xml:space="preserve">) vaccines, including combination </w:t>
      </w:r>
      <w:proofErr w:type="spellStart"/>
      <w:r>
        <w:t>DTaP</w:t>
      </w:r>
      <w:proofErr w:type="spellEnd"/>
      <w:r>
        <w:t xml:space="preserve"> vaccines with hepatitis B, inactivated poliovirus or Haemophilus </w:t>
      </w:r>
      <w:proofErr w:type="spellStart"/>
      <w:r>
        <w:t>influenzae</w:t>
      </w:r>
      <w:proofErr w:type="spellEnd"/>
      <w:r>
        <w:t xml:space="preserve"> type b (HBV, IPV or Hib) such as </w:t>
      </w:r>
      <w:proofErr w:type="spellStart"/>
      <w:r>
        <w:t>DTaP</w:t>
      </w:r>
      <w:proofErr w:type="spellEnd"/>
      <w:r>
        <w:t>-HBV-IPV/Hib vaccine, and with 10-valent pneumococcal conjugate vaccine.</w:t>
      </w:r>
    </w:p>
    <w:p w:rsidR="00050281" w:rsidRDefault="00050281" w:rsidP="00050281">
      <w:r>
        <w:lastRenderedPageBreak/>
        <w:t xml:space="preserve">From age 1 year and above, </w:t>
      </w:r>
      <w:proofErr w:type="spellStart"/>
      <w:r>
        <w:t>Nimenrix</w:t>
      </w:r>
      <w:proofErr w:type="spellEnd"/>
      <w:r>
        <w:t xml:space="preserve"> can be given concomitantly with any of the following vaccines: hepatitis A (HAV) and hepatitis B (HBV) vaccines, measles - mumps - rubella (MMR) vaccine, measles - mumps - rubella - varicella (MMRV) vaccine, 10-valent pneumococcal conjugate vaccine or </w:t>
      </w:r>
      <w:proofErr w:type="spellStart"/>
      <w:r>
        <w:t>unadjuvanted</w:t>
      </w:r>
      <w:proofErr w:type="spellEnd"/>
      <w:r>
        <w:t xml:space="preserve"> seasonal influenza vaccine.</w:t>
      </w:r>
    </w:p>
    <w:p w:rsidR="00050281" w:rsidRDefault="00050281" w:rsidP="00050281">
      <w:r>
        <w:t xml:space="preserve">In the second year of life, </w:t>
      </w:r>
      <w:proofErr w:type="spellStart"/>
      <w:r>
        <w:t>Nimenrix</w:t>
      </w:r>
      <w:proofErr w:type="spellEnd"/>
      <w:r>
        <w:t xml:space="preserve"> can also be given concomitantly with combined diphtheria - tetanus - acellular pertussis (</w:t>
      </w:r>
      <w:proofErr w:type="spellStart"/>
      <w:r>
        <w:t>DTaP</w:t>
      </w:r>
      <w:proofErr w:type="spellEnd"/>
      <w:r>
        <w:t xml:space="preserve">) vaccines, including combination </w:t>
      </w:r>
      <w:proofErr w:type="spellStart"/>
      <w:r>
        <w:t>DTaP</w:t>
      </w:r>
      <w:proofErr w:type="spellEnd"/>
      <w:r>
        <w:t xml:space="preserve"> vaccines with hepatitis B, inactivated poliovirus or Haemophilus </w:t>
      </w:r>
      <w:proofErr w:type="spellStart"/>
      <w:r>
        <w:t>influenzae</w:t>
      </w:r>
      <w:proofErr w:type="spellEnd"/>
      <w:r>
        <w:t xml:space="preserve"> type b (HBV, IPV or Hib) such as </w:t>
      </w:r>
      <w:proofErr w:type="spellStart"/>
      <w:r>
        <w:t>DTaP</w:t>
      </w:r>
      <w:proofErr w:type="spellEnd"/>
      <w:r>
        <w:t>-HBV-IPV/Hib vaccine, and 13-valent pneumococcal conjugate vaccine.</w:t>
      </w:r>
    </w:p>
    <w:p w:rsidR="00050281" w:rsidRDefault="00050281" w:rsidP="00050281">
      <w:r>
        <w:t xml:space="preserve">In individuals aged 9 to 25 years, </w:t>
      </w:r>
      <w:proofErr w:type="spellStart"/>
      <w:r>
        <w:t>Nimenrix</w:t>
      </w:r>
      <w:proofErr w:type="spellEnd"/>
      <w:r>
        <w:t xml:space="preserve"> can be given concomitantly with human papillomavirus vaccine [Types 16, 18] and a combined diphtheria (reduced antigen content), tetanus and acellular pertussis vaccine.</w:t>
      </w:r>
    </w:p>
    <w:p w:rsidR="00050281" w:rsidRDefault="00050281" w:rsidP="00050281">
      <w:r>
        <w:t xml:space="preserve">Whenever possible, </w:t>
      </w:r>
      <w:proofErr w:type="spellStart"/>
      <w:r>
        <w:t>Nimenrix</w:t>
      </w:r>
      <w:proofErr w:type="spellEnd"/>
      <w:r>
        <w:t xml:space="preserve"> and a TT containing vaccine, such as </w:t>
      </w:r>
      <w:proofErr w:type="spellStart"/>
      <w:r>
        <w:t>DTaP</w:t>
      </w:r>
      <w:proofErr w:type="spellEnd"/>
      <w:r>
        <w:t xml:space="preserve">-HBV-IPV/Hib vaccine, should be co-administered or </w:t>
      </w:r>
      <w:proofErr w:type="spellStart"/>
      <w:r>
        <w:t>Nimenrix</w:t>
      </w:r>
      <w:proofErr w:type="spellEnd"/>
      <w:r>
        <w:t xml:space="preserve"> should be administered at least one month before the TT containing vaccine.</w:t>
      </w:r>
    </w:p>
    <w:p w:rsidR="00050281" w:rsidRDefault="00050281" w:rsidP="00050281">
      <w:r>
        <w:t>A different injection site will be used for each vaccine.</w:t>
      </w:r>
    </w:p>
    <w:p w:rsidR="00050281" w:rsidRDefault="00050281" w:rsidP="00050281">
      <w:r>
        <w:t>Pregnancy and breast-feeding</w:t>
      </w:r>
    </w:p>
    <w:p w:rsidR="00050281" w:rsidRDefault="00050281" w:rsidP="00050281">
      <w:r>
        <w:t xml:space="preserve">If you are pregnant, think you may be pregnant, plan to become pregnant or are breast-feeding, you must tell your doctor before receiving </w:t>
      </w:r>
      <w:proofErr w:type="spellStart"/>
      <w:r>
        <w:t>Nimenrix</w:t>
      </w:r>
      <w:proofErr w:type="spellEnd"/>
      <w:r>
        <w:t>.</w:t>
      </w:r>
    </w:p>
    <w:p w:rsidR="00050281" w:rsidRDefault="00050281" w:rsidP="00050281">
      <w:r>
        <w:t>Driving and using machines</w:t>
      </w:r>
    </w:p>
    <w:p w:rsidR="00050281" w:rsidRDefault="00050281" w:rsidP="00050281">
      <w:proofErr w:type="spellStart"/>
      <w:r>
        <w:t>Nimenrix</w:t>
      </w:r>
      <w:proofErr w:type="spellEnd"/>
      <w:r>
        <w:t xml:space="preserve"> is not likely to affect your ability to drive or use machines. However, do not drive or use any machines if you are feeling unwell.</w:t>
      </w:r>
    </w:p>
    <w:p w:rsidR="00050281" w:rsidRDefault="00050281" w:rsidP="00050281">
      <w:r>
        <w:t>Page 3 of 6</w:t>
      </w:r>
    </w:p>
    <w:p w:rsidR="00050281" w:rsidRDefault="00050281" w:rsidP="00050281">
      <w:r>
        <w:t xml:space="preserve">3. How </w:t>
      </w:r>
      <w:proofErr w:type="spellStart"/>
      <w:r>
        <w:t>Nimenrix</w:t>
      </w:r>
      <w:proofErr w:type="spellEnd"/>
      <w:r>
        <w:t xml:space="preserve"> is given</w:t>
      </w:r>
    </w:p>
    <w:p w:rsidR="00050281" w:rsidRDefault="00050281" w:rsidP="00050281">
      <w:proofErr w:type="spellStart"/>
      <w:r>
        <w:t>Nimenrix</w:t>
      </w:r>
      <w:proofErr w:type="spellEnd"/>
      <w:r>
        <w:t xml:space="preserve"> will be given to you by a doctor or nurse.</w:t>
      </w:r>
    </w:p>
    <w:p w:rsidR="00050281" w:rsidRDefault="00050281" w:rsidP="00050281">
      <w:proofErr w:type="spellStart"/>
      <w:r>
        <w:t>Nimenrix</w:t>
      </w:r>
      <w:proofErr w:type="spellEnd"/>
      <w:r>
        <w:t xml:space="preserve"> is always injected into a muscle, usually in the upper arm or thigh.</w:t>
      </w:r>
    </w:p>
    <w:p w:rsidR="00050281" w:rsidRDefault="00050281" w:rsidP="00050281">
      <w:r>
        <w:t>Primary immunisation</w:t>
      </w:r>
    </w:p>
    <w:p w:rsidR="00050281" w:rsidRDefault="00050281" w:rsidP="00050281">
      <w:r>
        <w:t>Infants from 6 weeks to less than 6 months of age</w:t>
      </w:r>
    </w:p>
    <w:p w:rsidR="00050281" w:rsidRDefault="00050281" w:rsidP="00050281">
      <w:r>
        <w:t>Two injections given 2 months apart at e.g. 2 and 4 months of age (the first injection may be given from the age of 6 weeks).</w:t>
      </w:r>
    </w:p>
    <w:p w:rsidR="00050281" w:rsidRDefault="00050281" w:rsidP="00050281">
      <w:r>
        <w:t>Infants from 6 months of age, children, adolescents and adults</w:t>
      </w:r>
    </w:p>
    <w:p w:rsidR="00050281" w:rsidRDefault="00050281" w:rsidP="00050281">
      <w:proofErr w:type="gramStart"/>
      <w:r>
        <w:t>One injection.</w:t>
      </w:r>
      <w:proofErr w:type="gramEnd"/>
    </w:p>
    <w:p w:rsidR="00050281" w:rsidRDefault="00050281" w:rsidP="00050281">
      <w:r>
        <w:t>Booster doses</w:t>
      </w:r>
    </w:p>
    <w:p w:rsidR="00050281" w:rsidRDefault="00050281" w:rsidP="00050281">
      <w:r>
        <w:t>Infants from 6 weeks to less than 12 months of age:</w:t>
      </w:r>
    </w:p>
    <w:p w:rsidR="00050281" w:rsidRDefault="00050281" w:rsidP="00050281">
      <w:proofErr w:type="gramStart"/>
      <w:r>
        <w:lastRenderedPageBreak/>
        <w:t xml:space="preserve">One booster dose at 12 months of age, at least 2 months after the last dose of </w:t>
      </w:r>
      <w:proofErr w:type="spellStart"/>
      <w:r>
        <w:t>Nimenrix</w:t>
      </w:r>
      <w:proofErr w:type="spellEnd"/>
      <w:r>
        <w:t>.</w:t>
      </w:r>
      <w:proofErr w:type="gramEnd"/>
    </w:p>
    <w:p w:rsidR="00050281" w:rsidRDefault="00050281" w:rsidP="00050281">
      <w:r>
        <w:t>Previously vaccinated individuals 12 months of age and older:</w:t>
      </w:r>
    </w:p>
    <w:p w:rsidR="00050281" w:rsidRDefault="00050281" w:rsidP="00050281">
      <w:r>
        <w:t xml:space="preserve">Please tell your doctor if you have received a previous injection with another meningococcal vaccine than </w:t>
      </w:r>
      <w:proofErr w:type="spellStart"/>
      <w:r>
        <w:t>Nimenrix</w:t>
      </w:r>
      <w:proofErr w:type="spellEnd"/>
      <w:r>
        <w:t>.</w:t>
      </w:r>
    </w:p>
    <w:p w:rsidR="00050281" w:rsidRDefault="00050281" w:rsidP="00050281">
      <w:r>
        <w:t xml:space="preserve">Your doctor will tell you if and when you need an additional dose of </w:t>
      </w:r>
      <w:proofErr w:type="spellStart"/>
      <w:r>
        <w:t>Nimenrix</w:t>
      </w:r>
      <w:proofErr w:type="spellEnd"/>
      <w:r>
        <w:t>, especially if you or your child:</w:t>
      </w:r>
    </w:p>
    <w:p w:rsidR="00050281" w:rsidRDefault="00050281" w:rsidP="00050281">
      <w:r>
        <w:t xml:space="preserve">• received your first dose at age 6-14 months and could be at particular risk of infection caused by Neisseria </w:t>
      </w:r>
      <w:proofErr w:type="spellStart"/>
      <w:r>
        <w:t>meningitidis</w:t>
      </w:r>
      <w:proofErr w:type="spellEnd"/>
      <w:r>
        <w:t xml:space="preserve"> types W-135 and Y</w:t>
      </w:r>
    </w:p>
    <w:p w:rsidR="00050281" w:rsidRDefault="00050281" w:rsidP="00050281">
      <w:r>
        <w:t xml:space="preserve">• received your dose more than approximately one year ago and could be at risk of infection caused by Neisseria </w:t>
      </w:r>
      <w:proofErr w:type="spellStart"/>
      <w:r>
        <w:t>meningitidis</w:t>
      </w:r>
      <w:proofErr w:type="spellEnd"/>
      <w:r>
        <w:t xml:space="preserve"> type A</w:t>
      </w:r>
    </w:p>
    <w:p w:rsidR="00050281" w:rsidRDefault="00050281" w:rsidP="00050281">
      <w:r>
        <w:t xml:space="preserve">• received your first dose at age 12-23 months and could be at particular risk of infection caused by Neisseria </w:t>
      </w:r>
      <w:proofErr w:type="spellStart"/>
      <w:r>
        <w:t>meningitidis</w:t>
      </w:r>
      <w:proofErr w:type="spellEnd"/>
      <w:r>
        <w:t xml:space="preserve"> types A, C, W-135 and Y</w:t>
      </w:r>
    </w:p>
    <w:p w:rsidR="00050281" w:rsidRDefault="00050281" w:rsidP="00050281">
      <w:r>
        <w:t>You will be informed when you or your child should come back for the next injection. If you or your child misses a scheduled injection, it is important that you make another appointment.</w:t>
      </w:r>
    </w:p>
    <w:p w:rsidR="00050281" w:rsidRDefault="00050281" w:rsidP="00050281">
      <w:r>
        <w:t>Make sure you or your child finishes the complete vaccination course.</w:t>
      </w:r>
    </w:p>
    <w:p w:rsidR="00050281" w:rsidRDefault="00050281" w:rsidP="00050281">
      <w:r>
        <w:t>If you have any further questions on the use of this medicine, ask your doctor or pharmacist.</w:t>
      </w:r>
    </w:p>
    <w:p w:rsidR="00050281" w:rsidRDefault="00050281" w:rsidP="00050281">
      <w:r>
        <w:t>4. Possible side effects</w:t>
      </w:r>
    </w:p>
    <w:p w:rsidR="00050281" w:rsidRDefault="00050281" w:rsidP="00050281">
      <w:r>
        <w:t>Like all medicines, this medicine can cause side effects, although not everybody gets them. The following side effects may happen with this medicine:</w:t>
      </w:r>
    </w:p>
    <w:p w:rsidR="00050281" w:rsidRDefault="00050281" w:rsidP="00050281">
      <w:r>
        <w:t>Very common (these may occur with more than 1 in 10 doses of the vaccine):</w:t>
      </w:r>
    </w:p>
    <w:p w:rsidR="00050281" w:rsidRDefault="00050281" w:rsidP="00050281">
      <w:r>
        <w:t xml:space="preserve">• </w:t>
      </w:r>
      <w:proofErr w:type="gramStart"/>
      <w:r>
        <w:t>fever</w:t>
      </w:r>
      <w:proofErr w:type="gramEnd"/>
    </w:p>
    <w:p w:rsidR="00050281" w:rsidRDefault="00050281" w:rsidP="00050281">
      <w:r>
        <w:t xml:space="preserve">• </w:t>
      </w:r>
      <w:proofErr w:type="gramStart"/>
      <w:r>
        <w:t>tiredness</w:t>
      </w:r>
      <w:proofErr w:type="gramEnd"/>
      <w:r>
        <w:t xml:space="preserve"> (fatigue)</w:t>
      </w:r>
    </w:p>
    <w:p w:rsidR="00050281" w:rsidRDefault="00050281" w:rsidP="00050281">
      <w:r>
        <w:t xml:space="preserve">• </w:t>
      </w:r>
      <w:proofErr w:type="gramStart"/>
      <w:r>
        <w:t>headache</w:t>
      </w:r>
      <w:proofErr w:type="gramEnd"/>
    </w:p>
    <w:p w:rsidR="00050281" w:rsidRDefault="00050281" w:rsidP="00050281">
      <w:r>
        <w:t>• feeling drowsy</w:t>
      </w:r>
    </w:p>
    <w:p w:rsidR="00050281" w:rsidRDefault="00050281" w:rsidP="00050281">
      <w:r>
        <w:t xml:space="preserve">• </w:t>
      </w:r>
      <w:proofErr w:type="gramStart"/>
      <w:r>
        <w:t>loss</w:t>
      </w:r>
      <w:proofErr w:type="gramEnd"/>
      <w:r>
        <w:t xml:space="preserve"> of appetite</w:t>
      </w:r>
    </w:p>
    <w:p w:rsidR="00050281" w:rsidRDefault="00050281" w:rsidP="00050281">
      <w:r>
        <w:t>• feeling irritable</w:t>
      </w:r>
    </w:p>
    <w:p w:rsidR="00050281" w:rsidRDefault="00050281" w:rsidP="00050281">
      <w:r>
        <w:t xml:space="preserve">• </w:t>
      </w:r>
      <w:proofErr w:type="gramStart"/>
      <w:r>
        <w:t>swelling</w:t>
      </w:r>
      <w:proofErr w:type="gramEnd"/>
      <w:r>
        <w:t>, pain and redness where the injection is given.</w:t>
      </w:r>
    </w:p>
    <w:p w:rsidR="00050281" w:rsidRDefault="00050281" w:rsidP="00050281">
      <w:r>
        <w:t>Page 4 of 6</w:t>
      </w:r>
    </w:p>
    <w:p w:rsidR="00050281" w:rsidRDefault="00050281" w:rsidP="00050281">
      <w:r>
        <w:t>Common (these may occur with up to 1 in 10 doses of the vaccine):</w:t>
      </w:r>
    </w:p>
    <w:p w:rsidR="00050281" w:rsidRDefault="00050281" w:rsidP="00050281">
      <w:r>
        <w:t xml:space="preserve">• </w:t>
      </w:r>
      <w:proofErr w:type="gramStart"/>
      <w:r>
        <w:t>bruising</w:t>
      </w:r>
      <w:proofErr w:type="gramEnd"/>
      <w:r>
        <w:t xml:space="preserve"> (haematoma) where the injection is given</w:t>
      </w:r>
    </w:p>
    <w:p w:rsidR="00050281" w:rsidRDefault="00050281" w:rsidP="00050281">
      <w:r>
        <w:lastRenderedPageBreak/>
        <w:t xml:space="preserve">• </w:t>
      </w:r>
      <w:proofErr w:type="gramStart"/>
      <w:r>
        <w:t>stomach</w:t>
      </w:r>
      <w:proofErr w:type="gramEnd"/>
      <w:r>
        <w:t xml:space="preserve"> and digestion problems such as diarrhoea, vomiting and nausea</w:t>
      </w:r>
    </w:p>
    <w:p w:rsidR="00050281" w:rsidRDefault="00050281" w:rsidP="00050281">
      <w:r>
        <w:t xml:space="preserve">• </w:t>
      </w:r>
      <w:proofErr w:type="gramStart"/>
      <w:r>
        <w:t>rash</w:t>
      </w:r>
      <w:proofErr w:type="gramEnd"/>
      <w:r>
        <w:t xml:space="preserve"> (infants).</w:t>
      </w:r>
    </w:p>
    <w:p w:rsidR="00050281" w:rsidRDefault="00050281" w:rsidP="00050281">
      <w:r>
        <w:t>Uncommon (these may occur with up to 1 in 100 doses of the vaccine):</w:t>
      </w:r>
    </w:p>
    <w:p w:rsidR="00050281" w:rsidRDefault="00050281" w:rsidP="00050281">
      <w:r>
        <w:t xml:space="preserve">• </w:t>
      </w:r>
      <w:proofErr w:type="gramStart"/>
      <w:r>
        <w:t>rash</w:t>
      </w:r>
      <w:proofErr w:type="gramEnd"/>
    </w:p>
    <w:p w:rsidR="00050281" w:rsidRDefault="00050281" w:rsidP="00050281">
      <w:r>
        <w:t>• crying</w:t>
      </w:r>
    </w:p>
    <w:p w:rsidR="00050281" w:rsidRDefault="00050281" w:rsidP="00050281">
      <w:r>
        <w:t>• itching</w:t>
      </w:r>
    </w:p>
    <w:p w:rsidR="00050281" w:rsidRDefault="00050281" w:rsidP="00050281">
      <w:r>
        <w:t>• feeling dizzy</w:t>
      </w:r>
    </w:p>
    <w:p w:rsidR="00050281" w:rsidRDefault="00050281" w:rsidP="00050281">
      <w:r>
        <w:t>• aching muscles</w:t>
      </w:r>
    </w:p>
    <w:p w:rsidR="00050281" w:rsidRDefault="00050281" w:rsidP="00050281">
      <w:r>
        <w:t xml:space="preserve">• </w:t>
      </w:r>
      <w:proofErr w:type="gramStart"/>
      <w:r>
        <w:t>pain</w:t>
      </w:r>
      <w:proofErr w:type="gramEnd"/>
      <w:r>
        <w:t xml:space="preserve"> in the arms or legs</w:t>
      </w:r>
    </w:p>
    <w:p w:rsidR="00050281" w:rsidRDefault="00050281" w:rsidP="00050281">
      <w:r>
        <w:t xml:space="preserve">• </w:t>
      </w:r>
      <w:proofErr w:type="gramStart"/>
      <w:r>
        <w:t>generally</w:t>
      </w:r>
      <w:proofErr w:type="gramEnd"/>
      <w:r>
        <w:t xml:space="preserve"> feeling unwell</w:t>
      </w:r>
    </w:p>
    <w:p w:rsidR="00050281" w:rsidRDefault="00050281" w:rsidP="00050281">
      <w:r>
        <w:t xml:space="preserve">• </w:t>
      </w:r>
      <w:proofErr w:type="gramStart"/>
      <w:r>
        <w:t>difficulty</w:t>
      </w:r>
      <w:proofErr w:type="gramEnd"/>
      <w:r>
        <w:t xml:space="preserve"> sleeping</w:t>
      </w:r>
    </w:p>
    <w:p w:rsidR="00050281" w:rsidRDefault="00050281" w:rsidP="00050281">
      <w:r>
        <w:t xml:space="preserve">• </w:t>
      </w:r>
      <w:proofErr w:type="gramStart"/>
      <w:r>
        <w:t>decreased</w:t>
      </w:r>
      <w:proofErr w:type="gramEnd"/>
      <w:r>
        <w:t xml:space="preserve"> feeling or sensitivity, especially in the skin</w:t>
      </w:r>
    </w:p>
    <w:p w:rsidR="00050281" w:rsidRDefault="00050281" w:rsidP="00050281">
      <w:r>
        <w:t xml:space="preserve">• </w:t>
      </w:r>
      <w:proofErr w:type="gramStart"/>
      <w:r>
        <w:t>reactions</w:t>
      </w:r>
      <w:proofErr w:type="gramEnd"/>
      <w:r>
        <w:t xml:space="preserve"> where the injection is given such as itching, a feeling of warmth or numbness or a hard lump.</w:t>
      </w:r>
    </w:p>
    <w:p w:rsidR="00050281" w:rsidRDefault="00050281" w:rsidP="00050281">
      <w:r>
        <w:t>Not known: frequency cannot be estimated from the available data</w:t>
      </w:r>
    </w:p>
    <w:p w:rsidR="00050281" w:rsidRDefault="00050281" w:rsidP="00050281">
      <w:r>
        <w:t xml:space="preserve">• </w:t>
      </w:r>
      <w:proofErr w:type="gramStart"/>
      <w:r>
        <w:t>injection</w:t>
      </w:r>
      <w:proofErr w:type="gramEnd"/>
      <w:r>
        <w:t xml:space="preserve"> site swelling and redness; this may affect a large area of the vaccinated limb</w:t>
      </w:r>
    </w:p>
    <w:p w:rsidR="00050281" w:rsidRDefault="00050281" w:rsidP="00050281">
      <w:r>
        <w:t>Reporting of side effects</w:t>
      </w:r>
    </w:p>
    <w:p w:rsidR="00050281" w:rsidRDefault="00050281" w:rsidP="00050281">
      <w:r>
        <w:t xml:space="preserve">If you get any side effects, talk to your doctor, pharmacist or nurse. This includes any possible side effects not listed in this leaflet. You can also report side effects directly (see details below). By reporting side </w:t>
      </w:r>
      <w:proofErr w:type="spellStart"/>
      <w:r>
        <w:t>effects you</w:t>
      </w:r>
      <w:proofErr w:type="spellEnd"/>
      <w:r>
        <w:t xml:space="preserve"> can help provide more information on the safety of this medicine.</w:t>
      </w:r>
    </w:p>
    <w:p w:rsidR="00050281" w:rsidRDefault="00050281" w:rsidP="00050281">
      <w:r>
        <w:t>United Kingdom</w:t>
      </w:r>
    </w:p>
    <w:p w:rsidR="00050281" w:rsidRDefault="00050281" w:rsidP="00050281">
      <w:r>
        <w:t>Yellow Card Scheme website: www.mhra.gov.uk/yellowcard or search for MHRA Yellow Card in the Google Play or Apple App Store.</w:t>
      </w:r>
    </w:p>
    <w:p w:rsidR="00050281" w:rsidRDefault="00050281" w:rsidP="00050281">
      <w:r>
        <w:t>Ireland</w:t>
      </w:r>
    </w:p>
    <w:p w:rsidR="00050281" w:rsidRDefault="00050281" w:rsidP="00050281">
      <w:r>
        <w:t xml:space="preserve">HPRA Pharmacovigilance, </w:t>
      </w:r>
      <w:proofErr w:type="spellStart"/>
      <w:r>
        <w:t>Earlsfort</w:t>
      </w:r>
      <w:proofErr w:type="spellEnd"/>
      <w:r>
        <w:t xml:space="preserve"> Terrace, IRL - Dublin 2; Tel: +353 1 6764971; Fax: +353 1 6762517. Website: www.hpra.ie; E-mail: medsafety@hpra.ie.</w:t>
      </w:r>
    </w:p>
    <w:p w:rsidR="00050281" w:rsidRDefault="00050281" w:rsidP="00050281">
      <w:r>
        <w:t>Malta</w:t>
      </w:r>
    </w:p>
    <w:p w:rsidR="00050281" w:rsidRDefault="00050281" w:rsidP="00050281">
      <w:r>
        <w:t>ADR Reporting</w:t>
      </w:r>
    </w:p>
    <w:p w:rsidR="00050281" w:rsidRDefault="00050281" w:rsidP="00050281">
      <w:r>
        <w:t>Website: www.medicinesauthority.gov.mt/adrportal</w:t>
      </w:r>
    </w:p>
    <w:p w:rsidR="00050281" w:rsidRDefault="00050281" w:rsidP="00050281">
      <w:r>
        <w:lastRenderedPageBreak/>
        <w:t xml:space="preserve">5. How to store </w:t>
      </w:r>
      <w:proofErr w:type="spellStart"/>
      <w:r>
        <w:t>Nimenrix</w:t>
      </w:r>
      <w:proofErr w:type="spellEnd"/>
    </w:p>
    <w:p w:rsidR="00050281" w:rsidRDefault="00050281" w:rsidP="00050281">
      <w:r>
        <w:t>• Keep this medicine out of the sight and reach of children.</w:t>
      </w:r>
    </w:p>
    <w:p w:rsidR="00050281" w:rsidRDefault="00050281" w:rsidP="00050281">
      <w:r>
        <w:t>• Do not use this medicine after the expiry date which is stated on the carton. The expiry date refers to the last day of that month.</w:t>
      </w:r>
    </w:p>
    <w:p w:rsidR="00050281" w:rsidRDefault="00050281" w:rsidP="00050281">
      <w:r>
        <w:t>• Store in a refrigerator (2°C - 8°C).</w:t>
      </w:r>
    </w:p>
    <w:p w:rsidR="00050281" w:rsidRDefault="00050281" w:rsidP="00050281">
      <w:r>
        <w:t>• Store in the original package in order to protect from light.</w:t>
      </w:r>
    </w:p>
    <w:p w:rsidR="00050281" w:rsidRDefault="00050281" w:rsidP="00050281">
      <w:r>
        <w:t>• Do not freeze.</w:t>
      </w:r>
    </w:p>
    <w:p w:rsidR="00050281" w:rsidRDefault="00050281" w:rsidP="00050281">
      <w:r>
        <w:t>• Do not throw away any medicines via wastewater or household waste. Ask your pharmacist how to throw away medicines you no longer use. These measures will help protect the environment.</w:t>
      </w:r>
    </w:p>
    <w:p w:rsidR="00050281" w:rsidRDefault="00050281" w:rsidP="00050281">
      <w:r>
        <w:t>6. Contents of the pack and other information</w:t>
      </w:r>
    </w:p>
    <w:p w:rsidR="00050281" w:rsidRDefault="00050281" w:rsidP="00050281">
      <w:r>
        <w:t>Page 5 of 6</w:t>
      </w:r>
    </w:p>
    <w:p w:rsidR="00050281" w:rsidRDefault="00050281" w:rsidP="00050281">
      <w:r>
        <w:t xml:space="preserve">What </w:t>
      </w:r>
      <w:proofErr w:type="spellStart"/>
      <w:r>
        <w:t>Nimenrix</w:t>
      </w:r>
      <w:proofErr w:type="spellEnd"/>
      <w:r>
        <w:t xml:space="preserve"> contains</w:t>
      </w:r>
    </w:p>
    <w:p w:rsidR="00050281" w:rsidRDefault="00050281" w:rsidP="00050281">
      <w:r>
        <w:t>• The active substances are:</w:t>
      </w:r>
    </w:p>
    <w:p w:rsidR="00050281" w:rsidRDefault="00050281" w:rsidP="00050281">
      <w:r>
        <w:t>- After reconstitution, 1 dose (0.5 ml) contains:</w:t>
      </w:r>
    </w:p>
    <w:p w:rsidR="00050281" w:rsidRDefault="00050281" w:rsidP="00050281">
      <w:r>
        <w:t xml:space="preserve">Neisseria </w:t>
      </w:r>
      <w:proofErr w:type="spellStart"/>
      <w:r>
        <w:t>meningitidis</w:t>
      </w:r>
      <w:proofErr w:type="spellEnd"/>
      <w:r>
        <w:t xml:space="preserve"> group A polysaccharide1 5 micrograms</w:t>
      </w:r>
    </w:p>
    <w:p w:rsidR="00050281" w:rsidRDefault="00050281" w:rsidP="00050281">
      <w:r>
        <w:t xml:space="preserve">Neisseria </w:t>
      </w:r>
      <w:proofErr w:type="spellStart"/>
      <w:r>
        <w:t>meningitidis</w:t>
      </w:r>
      <w:proofErr w:type="spellEnd"/>
      <w:r>
        <w:t xml:space="preserve"> group C polysaccharide1 5 micrograms</w:t>
      </w:r>
    </w:p>
    <w:p w:rsidR="00050281" w:rsidRDefault="00050281" w:rsidP="00050281">
      <w:r>
        <w:t xml:space="preserve">Neisseria </w:t>
      </w:r>
      <w:proofErr w:type="spellStart"/>
      <w:r>
        <w:t>meningitidis</w:t>
      </w:r>
      <w:proofErr w:type="spellEnd"/>
      <w:r>
        <w:t xml:space="preserve"> group W-135 polysaccharide1 5 micrograms</w:t>
      </w:r>
    </w:p>
    <w:p w:rsidR="00050281" w:rsidRDefault="00050281" w:rsidP="00050281">
      <w:r>
        <w:t xml:space="preserve">Neisseria </w:t>
      </w:r>
      <w:proofErr w:type="spellStart"/>
      <w:r>
        <w:t>meningitidis</w:t>
      </w:r>
      <w:proofErr w:type="spellEnd"/>
      <w:r>
        <w:t xml:space="preserve"> group Y polysaccharide1 5 micrograms</w:t>
      </w:r>
    </w:p>
    <w:p w:rsidR="00050281" w:rsidRDefault="00050281" w:rsidP="00050281">
      <w:r>
        <w:t>1conjugated to tetanus toxoid carrier protein 44 micrograms</w:t>
      </w:r>
    </w:p>
    <w:p w:rsidR="00050281" w:rsidRDefault="00050281" w:rsidP="00050281">
      <w:r>
        <w:t>• The other ingredients are:</w:t>
      </w:r>
    </w:p>
    <w:p w:rsidR="00050281" w:rsidRDefault="00050281" w:rsidP="00050281">
      <w:r>
        <w:t>- In the powder: sucrose and trometamol</w:t>
      </w:r>
    </w:p>
    <w:p w:rsidR="00050281" w:rsidRDefault="00050281" w:rsidP="00050281">
      <w:r>
        <w:t>- In the solvent: sodium chloride and water for injections</w:t>
      </w:r>
    </w:p>
    <w:p w:rsidR="00050281" w:rsidRDefault="00050281" w:rsidP="00050281">
      <w:r>
        <w:t xml:space="preserve">What </w:t>
      </w:r>
      <w:proofErr w:type="spellStart"/>
      <w:r>
        <w:t>Nimenrix</w:t>
      </w:r>
      <w:proofErr w:type="spellEnd"/>
      <w:r>
        <w:t xml:space="preserve"> looks like and contents of the pack</w:t>
      </w:r>
    </w:p>
    <w:p w:rsidR="00050281" w:rsidRDefault="00050281" w:rsidP="00050281">
      <w:proofErr w:type="spellStart"/>
      <w:r>
        <w:t>Nimenrix</w:t>
      </w:r>
      <w:proofErr w:type="spellEnd"/>
      <w:r>
        <w:t xml:space="preserve"> is a powder and a solvent for solution for injection.</w:t>
      </w:r>
    </w:p>
    <w:p w:rsidR="00050281" w:rsidRDefault="00050281" w:rsidP="00050281">
      <w:proofErr w:type="spellStart"/>
      <w:r>
        <w:t>Nimenrix</w:t>
      </w:r>
      <w:proofErr w:type="spellEnd"/>
      <w:r>
        <w:t xml:space="preserve"> is supplied as a white powder or cake in a single dose glass vial and a clear and colourless solvent in a pre-filled syringe.</w:t>
      </w:r>
    </w:p>
    <w:p w:rsidR="00050281" w:rsidRDefault="00050281" w:rsidP="00050281">
      <w:r>
        <w:t>These must be mixed together before use. The mixed vaccine will appear as a clear colourless solution.</w:t>
      </w:r>
    </w:p>
    <w:p w:rsidR="00050281" w:rsidRDefault="00050281" w:rsidP="00050281">
      <w:proofErr w:type="spellStart"/>
      <w:r>
        <w:t>Nimenrix</w:t>
      </w:r>
      <w:proofErr w:type="spellEnd"/>
      <w:r>
        <w:t xml:space="preserve"> is available in packs of 1 or 10 with or without needles.</w:t>
      </w:r>
    </w:p>
    <w:p w:rsidR="00050281" w:rsidRDefault="00050281" w:rsidP="00050281">
      <w:r>
        <w:lastRenderedPageBreak/>
        <w:t>Not all pack sizes may be marketed.</w:t>
      </w:r>
    </w:p>
    <w:p w:rsidR="00050281" w:rsidRDefault="00050281" w:rsidP="00050281">
      <w:r>
        <w:t>Marketing Authorisation Holder and Manufacturer</w:t>
      </w:r>
    </w:p>
    <w:p w:rsidR="00050281" w:rsidRDefault="00050281" w:rsidP="00050281">
      <w:r>
        <w:t>Marketing Authorisation Holder:</w:t>
      </w:r>
    </w:p>
    <w:p w:rsidR="00050281" w:rsidRDefault="00050281" w:rsidP="00050281">
      <w:r>
        <w:t>Pfizer Europe MA EEIG</w:t>
      </w:r>
    </w:p>
    <w:p w:rsidR="00050281" w:rsidRDefault="00050281" w:rsidP="00050281">
      <w:r>
        <w:t xml:space="preserve">Boulevard de la </w:t>
      </w:r>
      <w:proofErr w:type="spellStart"/>
      <w:r>
        <w:t>Plaine</w:t>
      </w:r>
      <w:proofErr w:type="spellEnd"/>
      <w:r>
        <w:t xml:space="preserve"> 17</w:t>
      </w:r>
    </w:p>
    <w:p w:rsidR="00050281" w:rsidRDefault="00050281" w:rsidP="00050281">
      <w:r>
        <w:t xml:space="preserve">1050 </w:t>
      </w:r>
      <w:proofErr w:type="spellStart"/>
      <w:r>
        <w:t>Bruxelles</w:t>
      </w:r>
      <w:proofErr w:type="spellEnd"/>
    </w:p>
    <w:p w:rsidR="00050281" w:rsidRDefault="00050281" w:rsidP="00050281">
      <w:r>
        <w:t>Belgium</w:t>
      </w:r>
    </w:p>
    <w:p w:rsidR="00050281" w:rsidRDefault="00050281" w:rsidP="00050281">
      <w:r>
        <w:t>Manufacturer responsible for batch release:</w:t>
      </w:r>
    </w:p>
    <w:p w:rsidR="00050281" w:rsidRDefault="00050281" w:rsidP="00050281">
      <w:proofErr w:type="gramStart"/>
      <w:r>
        <w:t>Pfizer Manufacturing Belgium N.V.</w:t>
      </w:r>
      <w:proofErr w:type="gramEnd"/>
    </w:p>
    <w:p w:rsidR="00050281" w:rsidRDefault="00050281" w:rsidP="00050281">
      <w:proofErr w:type="spellStart"/>
      <w:r>
        <w:t>Rijksweg</w:t>
      </w:r>
      <w:proofErr w:type="spellEnd"/>
      <w:r>
        <w:t xml:space="preserve"> 12 B-2870 </w:t>
      </w:r>
      <w:proofErr w:type="spellStart"/>
      <w:r>
        <w:t>Puurs</w:t>
      </w:r>
      <w:proofErr w:type="spellEnd"/>
      <w:r>
        <w:t xml:space="preserve"> Belgium</w:t>
      </w:r>
    </w:p>
    <w:p w:rsidR="00050281" w:rsidRDefault="00050281" w:rsidP="00050281">
      <w:r>
        <w:t>For any information about this medicine, please contact the local representative of the Marketing Authorisation Holder:</w:t>
      </w:r>
    </w:p>
    <w:p w:rsidR="00050281" w:rsidRDefault="00050281" w:rsidP="00050281">
      <w:r>
        <w:t>Ireland</w:t>
      </w:r>
    </w:p>
    <w:p w:rsidR="00050281" w:rsidRDefault="00050281" w:rsidP="00050281">
      <w:r>
        <w:t>Pfizer Healthcare Ireland</w:t>
      </w:r>
    </w:p>
    <w:p w:rsidR="00050281" w:rsidRDefault="00050281" w:rsidP="00050281">
      <w:r>
        <w:t>Tel: 1800 633 363 (toll free)</w:t>
      </w:r>
    </w:p>
    <w:p w:rsidR="00050281" w:rsidRDefault="00050281" w:rsidP="00050281">
      <w:r>
        <w:t>+44 (0)1304 616161</w:t>
      </w:r>
    </w:p>
    <w:p w:rsidR="00050281" w:rsidRDefault="00050281" w:rsidP="00050281">
      <w:r>
        <w:t>Malta</w:t>
      </w:r>
    </w:p>
    <w:p w:rsidR="00050281" w:rsidRDefault="00050281" w:rsidP="00050281">
      <w:r>
        <w:t>Vivian Corporation Ltd.</w:t>
      </w:r>
    </w:p>
    <w:p w:rsidR="00050281" w:rsidRDefault="00050281" w:rsidP="00050281">
      <w:r>
        <w:t>Tel: +35621 344610</w:t>
      </w:r>
    </w:p>
    <w:p w:rsidR="00050281" w:rsidRDefault="00050281" w:rsidP="00050281">
      <w:r>
        <w:t>United Kingdom</w:t>
      </w:r>
    </w:p>
    <w:p w:rsidR="00050281" w:rsidRDefault="00050281" w:rsidP="00050281">
      <w:r>
        <w:t>Pfizer Limited</w:t>
      </w:r>
    </w:p>
    <w:p w:rsidR="00050281" w:rsidRDefault="00050281" w:rsidP="00050281">
      <w:r>
        <w:t>Tel: +44 (0) 1304 616161</w:t>
      </w:r>
    </w:p>
    <w:p w:rsidR="00050281" w:rsidRDefault="00050281" w:rsidP="00050281">
      <w:r>
        <w:t>This leaflet was last revised in 01/2020</w:t>
      </w:r>
    </w:p>
    <w:p w:rsidR="00050281" w:rsidRDefault="00050281" w:rsidP="00050281">
      <w:r>
        <w:t>Other sources of information</w:t>
      </w:r>
    </w:p>
    <w:p w:rsidR="00050281" w:rsidRDefault="00050281" w:rsidP="00050281">
      <w:r>
        <w:t>Detailed information on this medicine is available on the European Medicines Agency web site: http://www.ema.europa.eu/.</w:t>
      </w:r>
    </w:p>
    <w:p w:rsidR="00050281" w:rsidRDefault="00050281" w:rsidP="00050281">
      <w:r>
        <w:t>Ref: NI 13_0</w:t>
      </w:r>
    </w:p>
    <w:p w:rsidR="00050281" w:rsidRDefault="00050281" w:rsidP="00050281">
      <w:r>
        <w:t>-------------------------------------------------------------------------------------------------------------------------</w:t>
      </w:r>
    </w:p>
    <w:p w:rsidR="00050281" w:rsidRDefault="00050281" w:rsidP="00050281">
      <w:r>
        <w:lastRenderedPageBreak/>
        <w:t>Page 6 of 6</w:t>
      </w:r>
    </w:p>
    <w:p w:rsidR="00050281" w:rsidRDefault="00050281" w:rsidP="00050281">
      <w:r>
        <w:t>The following information is intended for healthcare professionals only:</w:t>
      </w:r>
    </w:p>
    <w:p w:rsidR="00050281" w:rsidRDefault="00050281" w:rsidP="00050281">
      <w:r>
        <w:t xml:space="preserve">The vaccine is for intramuscular use only. Do not administer intravascularly, </w:t>
      </w:r>
      <w:proofErr w:type="spellStart"/>
      <w:r>
        <w:t>intradermally</w:t>
      </w:r>
      <w:proofErr w:type="spellEnd"/>
      <w:r>
        <w:t xml:space="preserve"> or subcutaneously.</w:t>
      </w:r>
    </w:p>
    <w:p w:rsidR="00050281" w:rsidRDefault="00050281" w:rsidP="00050281">
      <w:r>
        <w:t xml:space="preserve">If </w:t>
      </w:r>
      <w:proofErr w:type="spellStart"/>
      <w:r>
        <w:t>Nimenrix</w:t>
      </w:r>
      <w:proofErr w:type="spellEnd"/>
      <w:r>
        <w:t xml:space="preserve"> is co-administered with other vaccines, different injection sites should be used.</w:t>
      </w:r>
    </w:p>
    <w:p w:rsidR="00050281" w:rsidRDefault="00050281" w:rsidP="00050281">
      <w:proofErr w:type="spellStart"/>
      <w:r>
        <w:t>Nimenrix</w:t>
      </w:r>
      <w:proofErr w:type="spellEnd"/>
      <w:r>
        <w:t xml:space="preserve"> should not be mixed with other vaccines.</w:t>
      </w:r>
    </w:p>
    <w:p w:rsidR="00050281" w:rsidRDefault="00050281" w:rsidP="00050281">
      <w:r>
        <w:t>Instructions for reconstitution of the vaccine with the solvent presented in pre-filled syringe:</w:t>
      </w:r>
    </w:p>
    <w:p w:rsidR="00050281" w:rsidRDefault="00050281" w:rsidP="00050281">
      <w:proofErr w:type="spellStart"/>
      <w:r>
        <w:t>Nimenrix</w:t>
      </w:r>
      <w:proofErr w:type="spellEnd"/>
      <w:r>
        <w:t xml:space="preserve"> must be reconstituted by adding the entire content of the pre-filled syringe of solvent to the vial containing the powder.</w:t>
      </w:r>
    </w:p>
    <w:p w:rsidR="00050281" w:rsidRDefault="00050281" w:rsidP="00050281">
      <w:r>
        <w:t xml:space="preserve">To attach the needle to the syringe, refer to the picture. However, the syringe provided with </w:t>
      </w:r>
      <w:proofErr w:type="spellStart"/>
      <w:r>
        <w:t>Nimenrix</w:t>
      </w:r>
      <w:proofErr w:type="spellEnd"/>
      <w:r>
        <w:t xml:space="preserve"> might be slightly different (without screw thread) than the syringe described in the picture. In that case the needle should be attached without screwing.</w:t>
      </w:r>
    </w:p>
    <w:p w:rsidR="00050281" w:rsidRDefault="00050281" w:rsidP="00050281">
      <w:r>
        <w:t>1. Holding the syringe barrel in one hand</w:t>
      </w:r>
    </w:p>
    <w:p w:rsidR="00050281" w:rsidRDefault="00050281" w:rsidP="00050281">
      <w:r>
        <w:t>(</w:t>
      </w:r>
      <w:proofErr w:type="gramStart"/>
      <w:r>
        <w:t>avoid</w:t>
      </w:r>
      <w:proofErr w:type="gramEnd"/>
      <w:r>
        <w:t xml:space="preserve"> holding the syringe plunger),</w:t>
      </w:r>
    </w:p>
    <w:p w:rsidR="00050281" w:rsidRDefault="00050281" w:rsidP="00050281">
      <w:proofErr w:type="gramStart"/>
      <w:r>
        <w:t>unscrew</w:t>
      </w:r>
      <w:proofErr w:type="gramEnd"/>
      <w:r>
        <w:t xml:space="preserve"> the syringe cap by twisting it anticlockwise.</w:t>
      </w:r>
    </w:p>
    <w:p w:rsidR="00050281" w:rsidRDefault="00050281" w:rsidP="00050281">
      <w:r>
        <w:t>2. To attach the needle to the syringe,</w:t>
      </w:r>
    </w:p>
    <w:p w:rsidR="00050281" w:rsidRDefault="00050281" w:rsidP="00050281">
      <w:proofErr w:type="gramStart"/>
      <w:r>
        <w:t>twist</w:t>
      </w:r>
      <w:proofErr w:type="gramEnd"/>
      <w:r>
        <w:t xml:space="preserve"> the needle clockwise into the syringe</w:t>
      </w:r>
    </w:p>
    <w:p w:rsidR="00050281" w:rsidRDefault="00050281" w:rsidP="00050281">
      <w:proofErr w:type="gramStart"/>
      <w:r>
        <w:t>until</w:t>
      </w:r>
      <w:proofErr w:type="gramEnd"/>
      <w:r>
        <w:t xml:space="preserve"> you feel it lock (See picture).</w:t>
      </w:r>
    </w:p>
    <w:p w:rsidR="00050281" w:rsidRDefault="00050281" w:rsidP="00050281">
      <w:r>
        <w:t>3. Remove the needle protector, which on</w:t>
      </w:r>
    </w:p>
    <w:p w:rsidR="00050281" w:rsidRDefault="00050281" w:rsidP="00050281">
      <w:proofErr w:type="gramStart"/>
      <w:r>
        <w:t>occasion</w:t>
      </w:r>
      <w:proofErr w:type="gramEnd"/>
      <w:r>
        <w:t xml:space="preserve"> can be a little stiff.</w:t>
      </w:r>
    </w:p>
    <w:p w:rsidR="00050281" w:rsidRDefault="00050281" w:rsidP="00050281">
      <w:r>
        <w:t>4. Add the solvent to the powder. After the addition of the solvent to the powder, the mixture should be well shaken until the powder is completely dissolved in the solvent.</w:t>
      </w:r>
    </w:p>
    <w:p w:rsidR="00050281" w:rsidRDefault="00050281" w:rsidP="00050281">
      <w:r>
        <w:t>The reconstituted vaccine is a clear colourless solution.</w:t>
      </w:r>
    </w:p>
    <w:p w:rsidR="00050281" w:rsidRDefault="00050281" w:rsidP="00050281">
      <w:r>
        <w:t>The reconstituted vaccine should be inspected visually for any foreign particulate matter and/or variation of physical aspect prior to administration. In the event of either being observed, discard the vaccine.</w:t>
      </w:r>
    </w:p>
    <w:p w:rsidR="00050281" w:rsidRDefault="00050281" w:rsidP="00050281">
      <w:r>
        <w:t>After reconstitution, the vaccine should be used promptly.</w:t>
      </w:r>
    </w:p>
    <w:p w:rsidR="00050281" w:rsidRDefault="00050281" w:rsidP="00050281">
      <w:r>
        <w:t>A new needle should be used to administer the vaccine.</w:t>
      </w:r>
    </w:p>
    <w:p w:rsidR="00050281" w:rsidRDefault="00050281" w:rsidP="00050281">
      <w:r>
        <w:t>Any unused medicinal product or waste material should be disposed of in accordance with local requirements.</w:t>
      </w:r>
    </w:p>
    <w:p w:rsidR="00050281" w:rsidRDefault="00050281" w:rsidP="00050281">
      <w:r>
        <w:t>Syringe plunger</w:t>
      </w:r>
    </w:p>
    <w:p w:rsidR="00050281" w:rsidRDefault="00050281" w:rsidP="00050281">
      <w:r>
        <w:lastRenderedPageBreak/>
        <w:t>Syringe barrel</w:t>
      </w:r>
    </w:p>
    <w:p w:rsidR="00050281" w:rsidRDefault="00050281" w:rsidP="00050281">
      <w:r>
        <w:t>Syringe cap</w:t>
      </w:r>
    </w:p>
    <w:p w:rsidR="00FA1D05" w:rsidRDefault="00050281" w:rsidP="00050281">
      <w:r>
        <w:t>Needle protector</w:t>
      </w:r>
    </w:p>
    <w:sectPr w:rsidR="00FA1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81"/>
    <w:rsid w:val="00050281"/>
    <w:rsid w:val="00FA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1987</Words>
  <Characters>11328</Characters>
  <Application>Microsoft Office Word</Application>
  <DocSecurity>0</DocSecurity>
  <Lines>94</Lines>
  <Paragraphs>26</Paragraphs>
  <ScaleCrop>false</ScaleCrop>
  <Company>Shropshire Community Health NHS Trust</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Samantha</dc:creator>
  <cp:lastModifiedBy>Rogers Samantha</cp:lastModifiedBy>
  <cp:revision>1</cp:revision>
  <dcterms:created xsi:type="dcterms:W3CDTF">2020-06-25T14:31:00Z</dcterms:created>
  <dcterms:modified xsi:type="dcterms:W3CDTF">2020-06-25T14:32:00Z</dcterms:modified>
</cp:coreProperties>
</file>